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before="0" w:line="240" w:lineRule="auto"/>
        <w:ind w:left="0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255.999999999999"/>
        <w:gridCol w:w="560"/>
        <w:gridCol w:w="2600"/>
        <w:gridCol w:w="360"/>
        <w:tblGridChange w:id="0">
          <w:tblGrid>
            <w:gridCol w:w="6255.999999999999"/>
            <w:gridCol w:w="560"/>
            <w:gridCol w:w="2600"/>
            <w:gridCol w:w="36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dnia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737373"/>
                <w:sz w:val="14"/>
                <w:szCs w:val="14"/>
              </w:rPr>
            </w:pPr>
            <w:r w:rsidDel="00000000" w:rsidR="00000000" w:rsidRPr="00000000">
              <w:rPr>
                <w:color w:val="737373"/>
                <w:sz w:val="14"/>
                <w:szCs w:val="14"/>
                <w:rtl w:val="0"/>
              </w:rPr>
              <w:t xml:space="preserve">data (dd.mm.rrrr)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after="80" w:before="0" w:line="240" w:lineRule="auto"/>
        <w:ind w:left="0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before="200" w:line="276" w:lineRule="auto"/>
        <w:ind w:left="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PEŁNOMOCNICTWO</w:t>
      </w:r>
    </w:p>
    <w:p w:rsidR="00000000" w:rsidDel="00000000" w:rsidP="00000000" w:rsidRDefault="00000000" w:rsidRPr="00000000" w14:paraId="0000000C">
      <w:pPr>
        <w:spacing w:after="0" w:before="120" w:line="276" w:lineRule="auto"/>
        <w:ind w:left="0" w:firstLine="0"/>
        <w:jc w:val="lef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Mocodawca:</w:t>
      </w:r>
    </w:p>
    <w:p w:rsidR="00000000" w:rsidDel="00000000" w:rsidP="00000000" w:rsidRDefault="00000000" w:rsidRPr="00000000" w14:paraId="0000000D">
      <w:pPr>
        <w:spacing w:after="0" w:before="0" w:line="240" w:lineRule="auto"/>
        <w:ind w:left="0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0"/>
        <w:gridCol w:w="5520"/>
        <w:gridCol w:w="1000"/>
        <w:gridCol w:w="2935.999999999999"/>
        <w:tblGridChange w:id="0">
          <w:tblGrid>
            <w:gridCol w:w="320"/>
            <w:gridCol w:w="5520"/>
            <w:gridCol w:w="1000"/>
            <w:gridCol w:w="2935.999999999999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PESEL: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737373"/>
                <w:sz w:val="14"/>
                <w:szCs w:val="14"/>
              </w:rPr>
            </w:pPr>
            <w:r w:rsidDel="00000000" w:rsidR="00000000" w:rsidRPr="00000000">
              <w:rPr>
                <w:color w:val="737373"/>
                <w:sz w:val="14"/>
                <w:szCs w:val="14"/>
                <w:rtl w:val="0"/>
              </w:rPr>
              <w:t xml:space="preserve">imię (imiona) i nazwisko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737373"/>
                <w:sz w:val="14"/>
                <w:szCs w:val="14"/>
              </w:rPr>
            </w:pPr>
            <w:r w:rsidDel="00000000" w:rsidR="00000000" w:rsidRPr="00000000">
              <w:rPr>
                <w:color w:val="737373"/>
                <w:sz w:val="14"/>
                <w:szCs w:val="14"/>
                <w:rtl w:val="0"/>
              </w:rPr>
              <w:t xml:space="preserve">numer PESEL</w:t>
            </w:r>
          </w:p>
        </w:tc>
      </w:tr>
    </w:tbl>
    <w:p w:rsidR="00000000" w:rsidDel="00000000" w:rsidP="00000000" w:rsidRDefault="00000000" w:rsidRPr="00000000" w14:paraId="00000016">
      <w:pPr>
        <w:spacing w:after="80" w:before="0" w:line="240" w:lineRule="auto"/>
        <w:ind w:left="0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ind w:left="0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77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0"/>
        <w:gridCol w:w="5520"/>
        <w:gridCol w:w="1000"/>
        <w:gridCol w:w="2935.999999999999"/>
        <w:tblGridChange w:id="0">
          <w:tblGrid>
            <w:gridCol w:w="320"/>
            <w:gridCol w:w="5520"/>
            <w:gridCol w:w="1000"/>
            <w:gridCol w:w="2935.999999999999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PESEL: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737373"/>
                <w:sz w:val="14"/>
                <w:szCs w:val="14"/>
              </w:rPr>
            </w:pPr>
            <w:r w:rsidDel="00000000" w:rsidR="00000000" w:rsidRPr="00000000">
              <w:rPr>
                <w:color w:val="737373"/>
                <w:sz w:val="14"/>
                <w:szCs w:val="14"/>
                <w:rtl w:val="0"/>
              </w:rPr>
              <w:t xml:space="preserve">imię (imiona) i nazwisko — drugi współwłaściciel, jeśli dotyczy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737373"/>
                <w:sz w:val="14"/>
                <w:szCs w:val="14"/>
              </w:rPr>
            </w:pPr>
            <w:r w:rsidDel="00000000" w:rsidR="00000000" w:rsidRPr="00000000">
              <w:rPr>
                <w:color w:val="737373"/>
                <w:sz w:val="14"/>
                <w:szCs w:val="14"/>
                <w:rtl w:val="0"/>
              </w:rPr>
              <w:t xml:space="preserve">numer PESEL</w:t>
            </w:r>
          </w:p>
        </w:tc>
      </w:tr>
    </w:tbl>
    <w:p w:rsidR="00000000" w:rsidDel="00000000" w:rsidP="00000000" w:rsidRDefault="00000000" w:rsidRPr="00000000" w14:paraId="00000020">
      <w:pPr>
        <w:spacing w:after="80" w:before="0" w:line="240" w:lineRule="auto"/>
        <w:ind w:left="0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80" w:line="276" w:lineRule="auto"/>
        <w:ind w:left="0" w:firstLine="0"/>
        <w:jc w:val="lef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Osoba lub osoby wskazane powyżej, zwane dalej łącznie „Mocodawcą", oświadczają, że przysługuje im bezsporne prawo do lokalu mieszkalnego położonego:</w:t>
      </w:r>
    </w:p>
    <w:p w:rsidR="00000000" w:rsidDel="00000000" w:rsidP="00000000" w:rsidRDefault="00000000" w:rsidRPr="00000000" w14:paraId="00000022">
      <w:pPr>
        <w:spacing w:after="0" w:before="0" w:line="240" w:lineRule="auto"/>
        <w:ind w:left="0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7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737373"/>
                <w:sz w:val="14"/>
                <w:szCs w:val="14"/>
              </w:rPr>
            </w:pPr>
            <w:r w:rsidDel="00000000" w:rsidR="00000000" w:rsidRPr="00000000">
              <w:rPr>
                <w:color w:val="737373"/>
                <w:sz w:val="14"/>
                <w:szCs w:val="14"/>
                <w:rtl w:val="0"/>
              </w:rPr>
              <w:t xml:space="preserve">ulica, numer budynku, numer lokalu</w:t>
            </w:r>
          </w:p>
        </w:tc>
      </w:tr>
    </w:tbl>
    <w:p w:rsidR="00000000" w:rsidDel="00000000" w:rsidP="00000000" w:rsidRDefault="00000000" w:rsidRPr="00000000" w14:paraId="00000025">
      <w:pPr>
        <w:spacing w:after="80" w:before="0" w:line="240" w:lineRule="auto"/>
        <w:ind w:left="0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ind w:left="0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7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737373"/>
                <w:sz w:val="14"/>
                <w:szCs w:val="14"/>
              </w:rPr>
            </w:pPr>
            <w:r w:rsidDel="00000000" w:rsidR="00000000" w:rsidRPr="00000000">
              <w:rPr>
                <w:color w:val="737373"/>
                <w:sz w:val="14"/>
                <w:szCs w:val="14"/>
                <w:rtl w:val="0"/>
              </w:rPr>
              <w:t xml:space="preserve">kod pocztowy i miejscowość</w:t>
            </w:r>
          </w:p>
        </w:tc>
      </w:tr>
    </w:tbl>
    <w:p w:rsidR="00000000" w:rsidDel="00000000" w:rsidP="00000000" w:rsidRDefault="00000000" w:rsidRPr="00000000" w14:paraId="00000029">
      <w:pPr>
        <w:spacing w:after="80" w:before="0" w:line="240" w:lineRule="auto"/>
        <w:ind w:left="0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200" w:line="276" w:lineRule="auto"/>
        <w:ind w:left="0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 UDZIELAJĄ:</w:t>
      </w:r>
    </w:p>
    <w:p w:rsidR="00000000" w:rsidDel="00000000" w:rsidP="00000000" w:rsidRDefault="00000000" w:rsidRPr="00000000" w14:paraId="0000002B">
      <w:pPr>
        <w:spacing w:after="120" w:before="0" w:line="276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Easy Rent spółce z ograniczoną odpowiedzialnością z siedzibą w Gdańsku przy ul. Władysława Pniewskiego 2/1, wpisanej do Krajowego Rejestru Sądowego, prowadzonego przez Sąd Rejonowy Gdańsk-Północ w Gdańsku pod numerem KRS 0000536327, NIP 5842739139, REGON 360415334</w:t>
      </w:r>
    </w:p>
    <w:p w:rsidR="00000000" w:rsidDel="00000000" w:rsidP="00000000" w:rsidRDefault="00000000" w:rsidRPr="00000000" w14:paraId="0000002C">
      <w:pPr>
        <w:spacing w:after="80" w:before="0" w:line="276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pełnomocnictwa do zarządzania opisanym wyżej lokalem w poniższym zakresie: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afterAutospacing="0" w:before="0" w:line="276" w:lineRule="auto"/>
        <w:ind w:left="720" w:hanging="360"/>
        <w:jc w:val="both"/>
        <w:rPr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Reprezentowania Mocodawcy przed najemcami, a w szczególności: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zawierania, zmieniania, wypowiadania i rozwiązywania umów najmu lokalu,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protokolarnego przekazywania i odbierania lokalu,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ustalania, pobierania i rozliczania wszelkich opłat oraz kaucji związanych z najmem,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wystawiania i doręczania upomnień i wezwań najemcom zalegającym z płatnościami.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afterAutospacing="0" w:before="0" w:line="276" w:lineRule="auto"/>
        <w:ind w:left="720" w:hanging="360"/>
        <w:jc w:val="both"/>
        <w:rPr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Reprezentowania Mocodawcy przed spółdzielnią lub wspólnotą mieszkaniową, dostawcami mediów oraz innymi podmiotami związanymi z bieżącym funkcjonowaniem lokalu, a w szczególności do: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zawierania, zmieniania, wypowiadania i rozwiązywania umów,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składania wszelkich oświadczeń w imieniu Mocodawcy,</w:t>
      </w:r>
    </w:p>
    <w:p w:rsidR="00000000" w:rsidDel="00000000" w:rsidP="00000000" w:rsidRDefault="00000000" w:rsidRPr="00000000" w14:paraId="00000035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decydowania o sposobie odbioru korespondencji związanej z zawartymi umowami oraz odbioru tej korespondencji,</w:t>
      </w:r>
    </w:p>
    <w:p w:rsidR="00000000" w:rsidDel="00000000" w:rsidP="00000000" w:rsidRDefault="00000000" w:rsidRPr="00000000" w14:paraId="00000036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uzyskiwania od dostawców mediów, administracji budynku oraz zarządu wspólnoty lub spółdzielni wszelkich informacji, w tym poufnych, dotyczących lokalu, zawartych umów i rozliczeń,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zakładania w imieniu Mocodawcy i korzystania z dostępu do elektronicznych systemów obsługi klienta dostawców mediów, administracji budynku oraz wspólnoty lub spółdzielni (w szczególności eBOK), w tym wskazywania i zmiany danych kontaktowych do tych systemów, wyrażania zgody na otrzymywanie faktur i korespondencji w formie elektronicznej, uzyskiwania duplikatów faktur, not, dokumentów rozliczeniowych oraz informacji o saldzie i historii płatności,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udziału w zebraniach wspólnoty mieszkaniowej z prawem swobodnego głosowania,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wyrażania w imieniu Mocodawcy zgody na przetwarzanie jego danych osobowych w celu przekazywania Pełnomocnikowi informacji i dokumentów objętych zakresem niniejszego pełnomocnictwa, zgodnie z Rozporządzeniem Parlamentu Europejskiego i Rady (UE) 2016/679 (RODO).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0" w:afterAutospacing="0" w:before="0" w:line="276" w:lineRule="auto"/>
        <w:ind w:left="720" w:hanging="360"/>
        <w:jc w:val="both"/>
        <w:rPr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Sprawowania nadzoru nad lokalem, a w szczególności do: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swobodnego korzystania z lokalu oraz części wspólnych nieruchomości, w której się znajduje, w celach związanych z realizacją obowiązków Wynajmującego,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zlecania na koszt Mocodawcy napraw i konserwacji urządzeń i instalacji znajdujących się w lokalu oraz usuwania awarii, do których usunięcia zobowiązany jest Mocodawca,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zawierania w imieniu Mocodawcy umów o dostawy, roboty i usługi związane z usuwaniem skutków awarii oraz reprezentowania go podczas realizacji tych umów.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0" w:afterAutospacing="0" w:before="0" w:line="276" w:lineRule="auto"/>
        <w:ind w:left="720" w:hanging="360"/>
        <w:jc w:val="both"/>
        <w:rPr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Rozliczania należności związanych z wynajmem lokalu i regulowania zobowiązań związanych z obsługą lokalu, a w szczególności do: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pobierania w imieniu Mocodawcy wszelkich kwot pieniężnych za najem, kar umownych, kaucji zabezpieczających, zaliczek na media oraz wszelkich innych opłat związanych z lokalem,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dysponowania środkami pieniężnymi Mocodawcy w zakresie koniecznym do prawidłowego administrowania lokalem, w tym do potrącania wynagrodzenia za usługi administrowania lokalem,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rozliczania zużycia przez Najemców mediów według stawek wykazanych w rachunkach i fakturach otrzymanych od dostawców,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wystawiania w imieniu Mocodawcy i doręczania Najemcom faktur będących podstawą do zapłaty czynszu najmu, opłat za media oraz kosztów napraw i konserwacji lokalu,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składania deklaracji na podatek od nieruchomości.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line="276" w:lineRule="auto"/>
        <w:ind w:left="720" w:hanging="360"/>
        <w:jc w:val="both"/>
        <w:rPr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Reprezentowania przed Towarzystwami Ubezpieczeniowymi we wszelkich sprawach, a w szczególności do: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zgłaszania szkód oraz uczestniczenia w procesie likwidacji szkód na prawach ubezpieczającego oraz ubezpieczonego,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uzyskiwania wszelkich informacji związanych z przedmiotem ubezpieczenia,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składania wszelkich oświadczeń woli,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spacing w:after="0" w:afterAutospacing="0" w:before="0" w:line="276" w:lineRule="auto"/>
        <w:ind w:left="1440" w:hanging="360"/>
        <w:jc w:val="both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decydowania o formie wypłaty środków, w tym wskazywania rachunku bankowego do wypłaty odszkodowania.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afterAutospacing="0" w:before="0" w:line="276" w:lineRule="auto"/>
        <w:ind w:left="720" w:hanging="360"/>
        <w:jc w:val="both"/>
        <w:rPr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Reprezentowania przed urzędami, w tym przed Urzędem Miejskim w Gdańsku, składania wniosków i oświadczeń woli oraz odbioru korespondencji z urzędu.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line="276" w:lineRule="auto"/>
        <w:ind w:left="720" w:hanging="360"/>
        <w:jc w:val="both"/>
        <w:rPr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Reprezentowania w sprawach o zapłatę przeciwko dłużnikom, w postępowaniu sądowym, w tym w czynnościach związanych z elektronicznym postępowaniem upominawczym, oraz w postępowaniu egzekucyjnym, a także dokonywania wszelkich czynności przedprocesowych.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40" w:before="0" w:line="276" w:lineRule="auto"/>
        <w:ind w:left="720" w:hanging="360"/>
        <w:jc w:val="both"/>
        <w:rPr>
          <w:b w:val="1"/>
          <w:bCs w:val="1"/>
          <w:sz w:val="20"/>
          <w:szCs w:val="20"/>
          <w:u w:val="non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Wszelkich innych czynności faktycznych i prawnych związanych z wykonywaniem praw i obowiązków Mocodawcy dotyczących lokalu.</w:t>
      </w:r>
    </w:p>
    <w:p w:rsidR="00000000" w:rsidDel="00000000" w:rsidP="00000000" w:rsidRDefault="00000000" w:rsidRPr="00000000" w14:paraId="0000004C">
      <w:pPr>
        <w:spacing w:after="120" w:before="120" w:line="276" w:lineRule="auto"/>
        <w:ind w:left="0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Pełnomocnik może udzielać dalszego pełnomocnictwa w zakresie czynności objętych niniejszym pełnomocnictwem.</w:t>
      </w:r>
    </w:p>
    <w:p w:rsidR="00000000" w:rsidDel="00000000" w:rsidP="00000000" w:rsidRDefault="00000000" w:rsidRPr="00000000" w14:paraId="0000004D">
      <w:pPr>
        <w:spacing w:after="0" w:before="480" w:line="276" w:lineRule="auto"/>
        <w:ind w:lef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before="0" w:line="240" w:lineRule="auto"/>
        <w:ind w:left="0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7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0"/>
        <w:gridCol w:w="1375.999999999999"/>
        <w:gridCol w:w="4200"/>
        <w:tblGridChange w:id="0">
          <w:tblGrid>
            <w:gridCol w:w="4200"/>
            <w:gridCol w:w="1375.999999999999"/>
            <w:gridCol w:w="4200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2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737373"/>
                <w:sz w:val="14"/>
                <w:szCs w:val="14"/>
              </w:rPr>
            </w:pPr>
            <w:r w:rsidDel="00000000" w:rsidR="00000000" w:rsidRPr="00000000">
              <w:rPr>
                <w:color w:val="737373"/>
                <w:sz w:val="14"/>
                <w:szCs w:val="14"/>
                <w:rtl w:val="0"/>
              </w:rPr>
              <w:t xml:space="preserve">czytelny podpis Mocodawcy (1)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20.0" w:type="dxa"/>
              <w:left w:w="40.0" w:type="dxa"/>
              <w:bottom w:w="20.0" w:type="dxa"/>
              <w:right w:w="40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color w:val="737373"/>
                <w:sz w:val="14"/>
                <w:szCs w:val="14"/>
              </w:rPr>
            </w:pPr>
            <w:r w:rsidDel="00000000" w:rsidR="00000000" w:rsidRPr="00000000">
              <w:rPr>
                <w:color w:val="737373"/>
                <w:sz w:val="14"/>
                <w:szCs w:val="14"/>
                <w:rtl w:val="0"/>
              </w:rPr>
              <w:t xml:space="preserve">czytelny podpis Mocodawcy (2), jeśli dotyczy</w:t>
            </w:r>
          </w:p>
        </w:tc>
      </w:tr>
    </w:tbl>
    <w:p w:rsidR="00000000" w:rsidDel="00000000" w:rsidP="00000000" w:rsidRDefault="00000000" w:rsidRPr="00000000" w14:paraId="00000055">
      <w:pPr>
        <w:spacing w:after="80" w:before="0" w:line="240" w:lineRule="auto"/>
        <w:ind w:left="0" w:firstLine="0"/>
        <w:jc w:val="left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before="0" w:line="240" w:lineRule="auto"/>
        <w:jc w:val="left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905" w:top="558" w:left="1080" w:right="10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  <w:jc w:val="center"/>
    </w:pPr>
    <w:rPr>
      <w:sz w:val="40"/>
      <w:szCs w:val="4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